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2F78" w14:textId="3D109079" w:rsidR="006F3759" w:rsidRPr="0088187A" w:rsidRDefault="008F6709" w:rsidP="00602F3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88187A">
        <w:rPr>
          <w:rFonts w:ascii="Arial" w:hAnsi="Arial" w:cs="Arial"/>
          <w:b/>
          <w:sz w:val="24"/>
          <w:szCs w:val="24"/>
          <w:lang w:val="el-GR"/>
        </w:rPr>
        <w:t>Δελτίο Τύπου</w:t>
      </w:r>
    </w:p>
    <w:p w14:paraId="192151FC" w14:textId="77777777" w:rsidR="007B0E21" w:rsidRDefault="007B0E21" w:rsidP="007B0E2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</w:p>
    <w:p w14:paraId="20FF47DE" w14:textId="77777777" w:rsidR="00535D62" w:rsidRPr="00535D62" w:rsidRDefault="00535D62" w:rsidP="00535D6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 w:rsidRPr="00535D62">
        <w:rPr>
          <w:rFonts w:ascii="Arial" w:eastAsia="Times New Roman" w:hAnsi="Arial" w:cs="Arial"/>
          <w:b/>
          <w:bCs/>
          <w:sz w:val="24"/>
          <w:szCs w:val="24"/>
          <w:lang w:val="el-GR"/>
        </w:rPr>
        <w:t>Ανανέωση αδειών κυκλοφορίας των οχημάτων για το έτος 2022</w:t>
      </w:r>
    </w:p>
    <w:p w14:paraId="3BD32ADB" w14:textId="77777777" w:rsidR="005C70C0" w:rsidRDefault="005C70C0" w:rsidP="00535D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7C74C631" w14:textId="3523DC9C" w:rsidR="00535D62" w:rsidRPr="00535D62" w:rsidRDefault="00535D62" w:rsidP="00535D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535D62">
        <w:rPr>
          <w:rFonts w:ascii="Arial" w:eastAsia="Times New Roman" w:hAnsi="Arial" w:cs="Arial"/>
          <w:sz w:val="24"/>
          <w:szCs w:val="24"/>
          <w:lang w:val="el-GR"/>
        </w:rPr>
        <w:t>Το Υπουργείο Μεταφορών Επικοινωνιών και Έργων (Τμήμα Οδικών Μεταφορών) ανακοινώνει τα ακόλουθα, σε σχέση με την ανανέωση των αδειών κυκλοφορίας των οχημάτων για το έτος 2022:</w:t>
      </w:r>
    </w:p>
    <w:p w14:paraId="5DA99382" w14:textId="77777777" w:rsidR="00F05FA2" w:rsidRDefault="00F05FA2" w:rsidP="00535D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51242AD0" w14:textId="236FDC02" w:rsidR="00F05FA2" w:rsidRDefault="00535D62" w:rsidP="00535D62">
      <w:pPr>
        <w:pStyle w:val="ListParagraph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05FA2">
        <w:rPr>
          <w:rFonts w:ascii="Arial" w:eastAsia="Times New Roman" w:hAnsi="Arial" w:cs="Arial"/>
          <w:sz w:val="24"/>
          <w:szCs w:val="24"/>
        </w:rPr>
        <w:t>Οι άδειες κυκλοφορίας για το έτος 202</w:t>
      </w:r>
      <w:r w:rsidR="00651F89">
        <w:rPr>
          <w:rFonts w:ascii="Arial" w:eastAsia="Times New Roman" w:hAnsi="Arial" w:cs="Arial"/>
          <w:sz w:val="24"/>
          <w:szCs w:val="24"/>
        </w:rPr>
        <w:t>2</w:t>
      </w:r>
      <w:r w:rsidRPr="00F05FA2">
        <w:rPr>
          <w:rFonts w:ascii="Arial" w:eastAsia="Times New Roman" w:hAnsi="Arial" w:cs="Arial"/>
          <w:sz w:val="24"/>
          <w:szCs w:val="24"/>
        </w:rPr>
        <w:t xml:space="preserve"> θα ανανεώνονται από την Παρασκευή</w:t>
      </w:r>
      <w:r w:rsidR="00F05FA2" w:rsidRPr="00F05FA2">
        <w:rPr>
          <w:rFonts w:ascii="Arial" w:eastAsia="Times New Roman" w:hAnsi="Arial" w:cs="Arial"/>
          <w:sz w:val="24"/>
          <w:szCs w:val="24"/>
        </w:rPr>
        <w:t>,</w:t>
      </w:r>
      <w:r w:rsidRPr="00F05FA2">
        <w:rPr>
          <w:rFonts w:ascii="Arial" w:eastAsia="Times New Roman" w:hAnsi="Arial" w:cs="Arial"/>
          <w:sz w:val="24"/>
          <w:szCs w:val="24"/>
        </w:rPr>
        <w:t xml:space="preserve"> 7</w:t>
      </w:r>
      <w:r w:rsidR="00F05FA2" w:rsidRPr="00F05FA2">
        <w:rPr>
          <w:rFonts w:ascii="Arial" w:eastAsia="Times New Roman" w:hAnsi="Arial" w:cs="Arial"/>
          <w:sz w:val="24"/>
          <w:szCs w:val="24"/>
        </w:rPr>
        <w:t xml:space="preserve"> </w:t>
      </w:r>
      <w:r w:rsidR="00F05FA2">
        <w:rPr>
          <w:rFonts w:ascii="Arial" w:eastAsia="Times New Roman" w:hAnsi="Arial" w:cs="Arial"/>
          <w:sz w:val="24"/>
          <w:szCs w:val="24"/>
        </w:rPr>
        <w:t xml:space="preserve">Ιανουαρίου </w:t>
      </w:r>
      <w:r w:rsidRPr="00F05FA2">
        <w:rPr>
          <w:rFonts w:ascii="Arial" w:eastAsia="Times New Roman" w:hAnsi="Arial" w:cs="Arial"/>
          <w:sz w:val="24"/>
          <w:szCs w:val="24"/>
        </w:rPr>
        <w:t xml:space="preserve">2022. </w:t>
      </w:r>
    </w:p>
    <w:p w14:paraId="2AF43EEA" w14:textId="77777777" w:rsidR="00F05FA2" w:rsidRDefault="00535D62" w:rsidP="00535D62">
      <w:pPr>
        <w:pStyle w:val="ListParagraph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05FA2">
        <w:rPr>
          <w:rFonts w:ascii="Arial" w:eastAsia="Times New Roman" w:hAnsi="Arial" w:cs="Arial"/>
          <w:sz w:val="24"/>
          <w:szCs w:val="24"/>
        </w:rPr>
        <w:t>Η τελευταία ημέρα ανανέωσης είναι η Παρασκευή</w:t>
      </w:r>
      <w:r w:rsidR="00F05FA2">
        <w:rPr>
          <w:rFonts w:ascii="Arial" w:eastAsia="Times New Roman" w:hAnsi="Arial" w:cs="Arial"/>
          <w:sz w:val="24"/>
          <w:szCs w:val="24"/>
        </w:rPr>
        <w:t>,</w:t>
      </w:r>
      <w:r w:rsidRPr="00F05FA2">
        <w:rPr>
          <w:rFonts w:ascii="Arial" w:eastAsia="Times New Roman" w:hAnsi="Arial" w:cs="Arial"/>
          <w:sz w:val="24"/>
          <w:szCs w:val="24"/>
        </w:rPr>
        <w:t xml:space="preserve"> 11</w:t>
      </w:r>
      <w:r w:rsidR="00F05FA2">
        <w:rPr>
          <w:rFonts w:ascii="Arial" w:eastAsia="Times New Roman" w:hAnsi="Arial" w:cs="Arial"/>
          <w:sz w:val="24"/>
          <w:szCs w:val="24"/>
        </w:rPr>
        <w:t xml:space="preserve"> Μαρτίου </w:t>
      </w:r>
      <w:r w:rsidRPr="00F05FA2">
        <w:rPr>
          <w:rFonts w:ascii="Arial" w:eastAsia="Times New Roman" w:hAnsi="Arial" w:cs="Arial"/>
          <w:sz w:val="24"/>
          <w:szCs w:val="24"/>
        </w:rPr>
        <w:t xml:space="preserve">2022. </w:t>
      </w:r>
    </w:p>
    <w:p w14:paraId="65083009" w14:textId="5977249C" w:rsidR="00F05FA2" w:rsidRDefault="00535D62" w:rsidP="00535D62">
      <w:pPr>
        <w:pStyle w:val="ListParagraph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05FA2">
        <w:rPr>
          <w:rFonts w:ascii="Arial" w:eastAsia="Times New Roman" w:hAnsi="Arial" w:cs="Arial"/>
          <w:sz w:val="24"/>
          <w:szCs w:val="24"/>
        </w:rPr>
        <w:t xml:space="preserve">Οι άδειες κυκλοφορίας μπορούν να ανανεώνονται για χρονική περίοδο τριών, έξι, εννιά και </w:t>
      </w:r>
      <w:r w:rsidR="00F05FA2">
        <w:rPr>
          <w:rFonts w:ascii="Arial" w:eastAsia="Times New Roman" w:hAnsi="Arial" w:cs="Arial"/>
          <w:sz w:val="24"/>
          <w:szCs w:val="24"/>
        </w:rPr>
        <w:t>12</w:t>
      </w:r>
      <w:r w:rsidRPr="00F05FA2">
        <w:rPr>
          <w:rFonts w:ascii="Arial" w:eastAsia="Times New Roman" w:hAnsi="Arial" w:cs="Arial"/>
          <w:sz w:val="24"/>
          <w:szCs w:val="24"/>
        </w:rPr>
        <w:t xml:space="preserve"> μηνών.</w:t>
      </w:r>
    </w:p>
    <w:p w14:paraId="729CE374" w14:textId="77777777" w:rsidR="00F05FA2" w:rsidRDefault="00535D62" w:rsidP="00535D62">
      <w:pPr>
        <w:pStyle w:val="ListParagraph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05FA2">
        <w:rPr>
          <w:rFonts w:ascii="Arial" w:eastAsia="Times New Roman" w:hAnsi="Arial" w:cs="Arial"/>
          <w:sz w:val="24"/>
          <w:szCs w:val="24"/>
        </w:rPr>
        <w:t>Οι άδειες κυκλοφορίας ανανεώνονται μέχρι την Παρασκευή</w:t>
      </w:r>
      <w:r w:rsidR="00F05FA2">
        <w:rPr>
          <w:rFonts w:ascii="Arial" w:eastAsia="Times New Roman" w:hAnsi="Arial" w:cs="Arial"/>
          <w:sz w:val="24"/>
          <w:szCs w:val="24"/>
        </w:rPr>
        <w:t>,</w:t>
      </w:r>
      <w:r w:rsidRPr="00F05FA2">
        <w:rPr>
          <w:rFonts w:ascii="Arial" w:eastAsia="Times New Roman" w:hAnsi="Arial" w:cs="Arial"/>
          <w:sz w:val="24"/>
          <w:szCs w:val="24"/>
        </w:rPr>
        <w:t xml:space="preserve"> 11</w:t>
      </w:r>
      <w:r w:rsidR="00F05FA2">
        <w:rPr>
          <w:rFonts w:ascii="Arial" w:eastAsia="Times New Roman" w:hAnsi="Arial" w:cs="Arial"/>
          <w:sz w:val="24"/>
          <w:szCs w:val="24"/>
        </w:rPr>
        <w:t xml:space="preserve"> Μαρτίου </w:t>
      </w:r>
      <w:r w:rsidRPr="00F05FA2">
        <w:rPr>
          <w:rFonts w:ascii="Arial" w:eastAsia="Times New Roman" w:hAnsi="Arial" w:cs="Arial"/>
          <w:sz w:val="24"/>
          <w:szCs w:val="24"/>
        </w:rPr>
        <w:t>2022</w:t>
      </w:r>
      <w:r w:rsidR="00F05FA2">
        <w:rPr>
          <w:rFonts w:ascii="Arial" w:eastAsia="Times New Roman" w:hAnsi="Arial" w:cs="Arial"/>
          <w:sz w:val="24"/>
          <w:szCs w:val="24"/>
        </w:rPr>
        <w:t>,</w:t>
      </w:r>
      <w:r w:rsidRPr="00F05FA2">
        <w:rPr>
          <w:rFonts w:ascii="Arial" w:eastAsia="Times New Roman" w:hAnsi="Arial" w:cs="Arial"/>
          <w:sz w:val="24"/>
          <w:szCs w:val="24"/>
        </w:rPr>
        <w:t xml:space="preserve"> χωρίς επιβάρυνση. Για ανανεώσεις που θα γίνονται μετά την </w:t>
      </w:r>
      <w:r w:rsidR="00F05FA2">
        <w:rPr>
          <w:rFonts w:ascii="Arial" w:eastAsia="Times New Roman" w:hAnsi="Arial" w:cs="Arial"/>
          <w:sz w:val="24"/>
          <w:szCs w:val="24"/>
        </w:rPr>
        <w:t>11</w:t>
      </w:r>
      <w:r w:rsidR="00F05FA2" w:rsidRPr="00F05FA2">
        <w:rPr>
          <w:rFonts w:ascii="Arial" w:eastAsia="Times New Roman" w:hAnsi="Arial" w:cs="Arial"/>
          <w:sz w:val="24"/>
          <w:szCs w:val="24"/>
          <w:vertAlign w:val="superscript"/>
        </w:rPr>
        <w:t>η</w:t>
      </w:r>
      <w:r w:rsidR="00F05FA2">
        <w:rPr>
          <w:rFonts w:ascii="Arial" w:eastAsia="Times New Roman" w:hAnsi="Arial" w:cs="Arial"/>
          <w:sz w:val="24"/>
          <w:szCs w:val="24"/>
        </w:rPr>
        <w:t xml:space="preserve"> Μαρτίου 2022 </w:t>
      </w:r>
      <w:r w:rsidRPr="00F05FA2">
        <w:rPr>
          <w:rFonts w:ascii="Arial" w:eastAsia="Times New Roman" w:hAnsi="Arial" w:cs="Arial"/>
          <w:sz w:val="24"/>
          <w:szCs w:val="24"/>
        </w:rPr>
        <w:t xml:space="preserve">επιβάλλεται ως επιβάρυνση, το άθροισμα του ποσού των 10 ευρώ και ποσού ίσου με το δέκα τις εκατό (10%) της άδειας κυκλοφορίας που αντιστοιχεί στο οφειλόμενο ποσό για το τρέχον έτος. </w:t>
      </w:r>
    </w:p>
    <w:p w14:paraId="302D20FF" w14:textId="641AC8F9" w:rsidR="00535D62" w:rsidRPr="00F05FA2" w:rsidRDefault="00535D62" w:rsidP="00535D62">
      <w:pPr>
        <w:pStyle w:val="ListParagraph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05FA2">
        <w:rPr>
          <w:rFonts w:ascii="Arial" w:eastAsia="Times New Roman" w:hAnsi="Arial" w:cs="Arial"/>
          <w:sz w:val="24"/>
          <w:szCs w:val="24"/>
        </w:rPr>
        <w:t>Για την ανανέωση της άδειας κυκλοφορίας θα πρέπει να υπάρχει:</w:t>
      </w:r>
    </w:p>
    <w:p w14:paraId="05FE9BA2" w14:textId="77777777" w:rsidR="00F05FA2" w:rsidRDefault="00535D62" w:rsidP="00535D62">
      <w:pPr>
        <w:pStyle w:val="ListParagraph"/>
        <w:numPr>
          <w:ilvl w:val="2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05FA2">
        <w:rPr>
          <w:rFonts w:ascii="Arial" w:eastAsia="Times New Roman" w:hAnsi="Arial" w:cs="Arial"/>
          <w:sz w:val="24"/>
          <w:szCs w:val="24"/>
        </w:rPr>
        <w:t>Πιστοποιητικό καταλληλότητας</w:t>
      </w:r>
    </w:p>
    <w:p w14:paraId="7566B44D" w14:textId="77777777" w:rsidR="00F05FA2" w:rsidRDefault="00535D62" w:rsidP="00F05FA2">
      <w:pPr>
        <w:pStyle w:val="ListParagraph"/>
        <w:numPr>
          <w:ilvl w:val="2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05FA2">
        <w:rPr>
          <w:rFonts w:ascii="Arial" w:eastAsia="Times New Roman" w:hAnsi="Arial" w:cs="Arial"/>
          <w:sz w:val="24"/>
          <w:szCs w:val="24"/>
        </w:rPr>
        <w:t>Ασφάλεια</w:t>
      </w:r>
      <w:r w:rsidR="00F05FA2">
        <w:rPr>
          <w:rFonts w:ascii="Arial" w:eastAsia="Times New Roman" w:hAnsi="Arial" w:cs="Arial"/>
          <w:sz w:val="24"/>
          <w:szCs w:val="24"/>
        </w:rPr>
        <w:t>.</w:t>
      </w:r>
    </w:p>
    <w:p w14:paraId="410334D4" w14:textId="77777777" w:rsidR="00F05FA2" w:rsidRDefault="00F05FA2" w:rsidP="00F05FA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032096A" w14:textId="04DE3C13" w:rsidR="00535D62" w:rsidRPr="00F05FA2" w:rsidRDefault="00535D62" w:rsidP="00F05FA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F05FA2">
        <w:rPr>
          <w:rFonts w:ascii="Arial" w:eastAsia="Times New Roman" w:hAnsi="Arial" w:cs="Arial"/>
          <w:sz w:val="24"/>
          <w:szCs w:val="24"/>
          <w:lang w:val="el-GR"/>
        </w:rPr>
        <w:t>Το Τ</w:t>
      </w:r>
      <w:r w:rsidR="00F05FA2">
        <w:rPr>
          <w:rFonts w:ascii="Arial" w:eastAsia="Times New Roman" w:hAnsi="Arial" w:cs="Arial"/>
          <w:sz w:val="24"/>
          <w:szCs w:val="24"/>
          <w:lang w:val="el-GR"/>
        </w:rPr>
        <w:t>μήμα Οδικών Μεταφορών</w:t>
      </w:r>
      <w:r w:rsidRPr="00F05FA2">
        <w:rPr>
          <w:rFonts w:ascii="Arial" w:eastAsia="Times New Roman" w:hAnsi="Arial" w:cs="Arial"/>
          <w:sz w:val="24"/>
          <w:szCs w:val="24"/>
          <w:lang w:val="el-GR"/>
        </w:rPr>
        <w:t xml:space="preserve"> συμβουλεύει όλους να φροντίσουν για</w:t>
      </w:r>
      <w:r w:rsidR="00F05FA2" w:rsidRPr="00F05FA2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F05FA2">
        <w:rPr>
          <w:rFonts w:ascii="Arial" w:eastAsia="Times New Roman" w:hAnsi="Arial" w:cs="Arial"/>
          <w:sz w:val="24"/>
          <w:szCs w:val="24"/>
          <w:lang w:val="el-GR"/>
        </w:rPr>
        <w:t>την ανανέωση της άδειας κυκλοφορίας του οχήματ</w:t>
      </w:r>
      <w:r w:rsidR="00F05FA2">
        <w:rPr>
          <w:rFonts w:ascii="Arial" w:eastAsia="Times New Roman" w:hAnsi="Arial" w:cs="Arial"/>
          <w:sz w:val="24"/>
          <w:szCs w:val="24"/>
          <w:lang w:val="el-GR"/>
        </w:rPr>
        <w:t>ό</w:t>
      </w:r>
      <w:r w:rsidRPr="00F05FA2">
        <w:rPr>
          <w:rFonts w:ascii="Arial" w:eastAsia="Times New Roman" w:hAnsi="Arial" w:cs="Arial"/>
          <w:sz w:val="24"/>
          <w:szCs w:val="24"/>
          <w:lang w:val="el-GR"/>
        </w:rPr>
        <w:t>ς τους έγκαιρα</w:t>
      </w:r>
      <w:r w:rsidR="00F05FA2">
        <w:rPr>
          <w:rFonts w:ascii="Arial" w:eastAsia="Times New Roman" w:hAnsi="Arial" w:cs="Arial"/>
          <w:sz w:val="24"/>
          <w:szCs w:val="24"/>
          <w:lang w:val="el-GR"/>
        </w:rPr>
        <w:t>, ώστε</w:t>
      </w:r>
      <w:r w:rsidRPr="00F05FA2">
        <w:rPr>
          <w:rFonts w:ascii="Arial" w:eastAsia="Times New Roman" w:hAnsi="Arial" w:cs="Arial"/>
          <w:sz w:val="24"/>
          <w:szCs w:val="24"/>
          <w:lang w:val="el-GR"/>
        </w:rPr>
        <w:t xml:space="preserve"> να αποφευχθεί ενδεχόμενη υπερφόρτωση του συστήματος που μπορεί να προκαλέσει ταλαιπωρία</w:t>
      </w:r>
      <w:r w:rsidR="00F05FA2">
        <w:rPr>
          <w:rFonts w:ascii="Arial" w:eastAsia="Times New Roman" w:hAnsi="Arial" w:cs="Arial"/>
          <w:sz w:val="24"/>
          <w:szCs w:val="24"/>
          <w:lang w:val="el-GR"/>
        </w:rPr>
        <w:t xml:space="preserve"> τις τελευταίες ημέρες</w:t>
      </w:r>
      <w:r w:rsidRPr="00F05FA2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307A22EB" w14:textId="77777777" w:rsidR="00F05FA2" w:rsidRDefault="00F05FA2" w:rsidP="00535D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2AA007B8" w14:textId="6FDE1878" w:rsidR="00535D62" w:rsidRDefault="00535D62" w:rsidP="00535D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535D62">
        <w:rPr>
          <w:rFonts w:ascii="Arial" w:eastAsia="Times New Roman" w:hAnsi="Arial" w:cs="Arial"/>
          <w:sz w:val="24"/>
          <w:szCs w:val="24"/>
          <w:lang w:val="el-GR"/>
        </w:rPr>
        <w:t>Υπενθυμίζεται ότι, όσοι είχαν ανανεώσει την άδεια κυκλοφορίας του οχήματ</w:t>
      </w:r>
      <w:r w:rsidR="00F05FA2">
        <w:rPr>
          <w:rFonts w:ascii="Arial" w:eastAsia="Times New Roman" w:hAnsi="Arial" w:cs="Arial"/>
          <w:sz w:val="24"/>
          <w:szCs w:val="24"/>
          <w:lang w:val="el-GR"/>
        </w:rPr>
        <w:t>ό</w:t>
      </w:r>
      <w:r w:rsidRPr="00535D62">
        <w:rPr>
          <w:rFonts w:ascii="Arial" w:eastAsia="Times New Roman" w:hAnsi="Arial" w:cs="Arial"/>
          <w:sz w:val="24"/>
          <w:szCs w:val="24"/>
          <w:lang w:val="el-GR"/>
        </w:rPr>
        <w:t>ς τους για το έτος 2021</w:t>
      </w:r>
      <w:r w:rsidR="00F05FA2">
        <w:rPr>
          <w:rFonts w:ascii="Arial" w:eastAsia="Times New Roman" w:hAnsi="Arial" w:cs="Arial"/>
          <w:sz w:val="24"/>
          <w:szCs w:val="24"/>
          <w:lang w:val="el-GR"/>
        </w:rPr>
        <w:t>,</w:t>
      </w:r>
      <w:r w:rsidRPr="00535D62">
        <w:rPr>
          <w:rFonts w:ascii="Arial" w:eastAsia="Times New Roman" w:hAnsi="Arial" w:cs="Arial"/>
          <w:sz w:val="24"/>
          <w:szCs w:val="24"/>
          <w:lang w:val="el-GR"/>
        </w:rPr>
        <w:t xml:space="preserve"> αλλά δεν προτίθενται να την ανανεώσουν για το έτος 202</w:t>
      </w:r>
      <w:r w:rsidR="00F05FA2">
        <w:rPr>
          <w:rFonts w:ascii="Arial" w:eastAsia="Times New Roman" w:hAnsi="Arial" w:cs="Arial"/>
          <w:sz w:val="24"/>
          <w:szCs w:val="24"/>
          <w:lang w:val="el-GR"/>
        </w:rPr>
        <w:t>2</w:t>
      </w:r>
      <w:r w:rsidRPr="00535D62">
        <w:rPr>
          <w:rFonts w:ascii="Arial" w:eastAsia="Times New Roman" w:hAnsi="Arial" w:cs="Arial"/>
          <w:sz w:val="24"/>
          <w:szCs w:val="24"/>
          <w:lang w:val="el-GR"/>
        </w:rPr>
        <w:t xml:space="preserve"> θα πρέπει να υποβάλουν στο ΤΟΜ ειδοποίηση για ακινητοποίηση του οχήματος.</w:t>
      </w:r>
      <w:r w:rsidR="00F05FA2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535D62">
        <w:rPr>
          <w:rFonts w:ascii="Arial" w:eastAsia="Times New Roman" w:hAnsi="Arial" w:cs="Arial"/>
          <w:sz w:val="24"/>
          <w:szCs w:val="24"/>
          <w:lang w:val="el-GR"/>
        </w:rPr>
        <w:t>Η ακινητοποίηση</w:t>
      </w:r>
      <w:r w:rsidR="00F05FA2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535D62">
        <w:rPr>
          <w:rFonts w:ascii="Arial" w:eastAsia="Times New Roman" w:hAnsi="Arial" w:cs="Arial"/>
          <w:sz w:val="24"/>
          <w:szCs w:val="24"/>
          <w:lang w:val="el-GR"/>
        </w:rPr>
        <w:t xml:space="preserve">γίνεται και διαδικτυακά στην ιστοσελίδα του ΤΟΜ (Road Transport </w:t>
      </w:r>
      <w:r w:rsidRPr="00535D62">
        <w:rPr>
          <w:rFonts w:ascii="Arial" w:eastAsia="Times New Roman" w:hAnsi="Arial" w:cs="Arial"/>
          <w:sz w:val="24"/>
          <w:szCs w:val="24"/>
          <w:lang w:val="el-GR"/>
        </w:rPr>
        <w:lastRenderedPageBreak/>
        <w:t>Department</w:t>
      </w:r>
      <w:r w:rsidR="00F05FA2">
        <w:rPr>
          <w:rFonts w:ascii="Arial" w:eastAsia="Times New Roman" w:hAnsi="Arial" w:cs="Arial"/>
          <w:sz w:val="24"/>
          <w:szCs w:val="24"/>
          <w:lang w:val="el-GR"/>
        </w:rPr>
        <w:t xml:space="preserve"> - </w:t>
      </w:r>
      <w:hyperlink r:id="rId8" w:history="1">
        <w:r w:rsidR="00F05FA2" w:rsidRPr="00596B5E">
          <w:rPr>
            <w:rStyle w:val="Hyperlink"/>
            <w:rFonts w:ascii="Arial" w:eastAsia="Times New Roman" w:hAnsi="Arial" w:cs="Arial"/>
            <w:sz w:val="24"/>
            <w:szCs w:val="24"/>
          </w:rPr>
          <w:t>www</w:t>
        </w:r>
        <w:r w:rsidR="00F05FA2" w:rsidRPr="00596B5E">
          <w:rPr>
            <w:rStyle w:val="Hyperlink"/>
            <w:rFonts w:ascii="Arial" w:eastAsia="Times New Roman" w:hAnsi="Arial" w:cs="Arial"/>
            <w:sz w:val="24"/>
            <w:szCs w:val="24"/>
            <w:lang w:val="el-GR"/>
          </w:rPr>
          <w:t>.</w:t>
        </w:r>
        <w:r w:rsidR="00F05FA2" w:rsidRPr="00596B5E">
          <w:rPr>
            <w:rStyle w:val="Hyperlink"/>
            <w:rFonts w:ascii="Arial" w:eastAsia="Times New Roman" w:hAnsi="Arial" w:cs="Arial"/>
            <w:sz w:val="24"/>
            <w:szCs w:val="24"/>
            <w:lang w:val="el-GR"/>
          </w:rPr>
          <w:t>mcw.gov.cy</w:t>
        </w:r>
      </w:hyperlink>
      <w:r w:rsidRPr="00535D62">
        <w:rPr>
          <w:rFonts w:ascii="Arial" w:eastAsia="Times New Roman" w:hAnsi="Arial" w:cs="Arial"/>
          <w:sz w:val="24"/>
          <w:szCs w:val="24"/>
          <w:lang w:val="el-GR"/>
        </w:rPr>
        <w:t>). Σε αντίθετη περίπτωση η υποχρέωση για καταβολή του ποσού που αντιστοιχεί στο τέλος κυκλοφορίας συνεχίζει να υφίσταται.</w:t>
      </w:r>
    </w:p>
    <w:p w14:paraId="365DA88F" w14:textId="77777777" w:rsidR="00F05FA2" w:rsidRPr="00535D62" w:rsidRDefault="00F05FA2" w:rsidP="00535D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5854DA03" w14:textId="255A1B57" w:rsidR="00535D62" w:rsidRDefault="00535D62" w:rsidP="00535D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535D62">
        <w:rPr>
          <w:rFonts w:ascii="Arial" w:eastAsia="Times New Roman" w:hAnsi="Arial" w:cs="Arial"/>
          <w:sz w:val="24"/>
          <w:szCs w:val="24"/>
          <w:lang w:val="el-GR"/>
        </w:rPr>
        <w:t>Οχήματα για τα οποία δεν ανανεώθηκε η άδεια κυκλοφορίας τους για το έτος 2021 και δεν έχουν δηλωθεί ως ακινητοποιημένα θα διαγραφούν από το μητρώο του ΤΟΜ</w:t>
      </w:r>
      <w:r w:rsidR="009106CF">
        <w:rPr>
          <w:rFonts w:ascii="Arial" w:eastAsia="Times New Roman" w:hAnsi="Arial" w:cs="Arial"/>
          <w:sz w:val="24"/>
          <w:szCs w:val="24"/>
          <w:lang w:val="el-GR"/>
        </w:rPr>
        <w:t>,</w:t>
      </w:r>
      <w:r w:rsidRPr="00535D62">
        <w:rPr>
          <w:rFonts w:ascii="Arial" w:eastAsia="Times New Roman" w:hAnsi="Arial" w:cs="Arial"/>
          <w:sz w:val="24"/>
          <w:szCs w:val="24"/>
          <w:lang w:val="el-GR"/>
        </w:rPr>
        <w:t xml:space="preserve"> εάν δεν καταβληθεί το οφειλόμενο ποσό για το έτος 2021 και ανανεωθεί η άδεια κυκλοφορίας τους για το 2022 μέχρι την Παρασκευή</w:t>
      </w:r>
      <w:r w:rsidR="009106CF">
        <w:rPr>
          <w:rFonts w:ascii="Arial" w:eastAsia="Times New Roman" w:hAnsi="Arial" w:cs="Arial"/>
          <w:sz w:val="24"/>
          <w:szCs w:val="24"/>
          <w:lang w:val="el-GR"/>
        </w:rPr>
        <w:t xml:space="preserve">, 11 Μαρτίου </w:t>
      </w:r>
      <w:r w:rsidRPr="00535D62">
        <w:rPr>
          <w:rFonts w:ascii="Arial" w:eastAsia="Times New Roman" w:hAnsi="Arial" w:cs="Arial"/>
          <w:sz w:val="24"/>
          <w:szCs w:val="24"/>
          <w:lang w:val="el-GR"/>
        </w:rPr>
        <w:t>2022.</w:t>
      </w:r>
    </w:p>
    <w:p w14:paraId="5400EA24" w14:textId="77777777" w:rsidR="009106CF" w:rsidRPr="00535D62" w:rsidRDefault="009106CF" w:rsidP="00535D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4A3C7975" w14:textId="469F7BED" w:rsidR="00535D62" w:rsidRDefault="00535D62" w:rsidP="00535D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535D62">
        <w:rPr>
          <w:rFonts w:ascii="Arial" w:eastAsia="Times New Roman" w:hAnsi="Arial" w:cs="Arial"/>
          <w:sz w:val="24"/>
          <w:szCs w:val="24"/>
          <w:lang w:val="el-GR"/>
        </w:rPr>
        <w:t>Σε περίπτωση καταστροφής του οχήματος θα πρέπει να υποβληθεί στο</w:t>
      </w:r>
      <w:r w:rsidR="009106CF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535D62">
        <w:rPr>
          <w:rFonts w:ascii="Arial" w:eastAsia="Times New Roman" w:hAnsi="Arial" w:cs="Arial"/>
          <w:sz w:val="24"/>
          <w:szCs w:val="24"/>
          <w:lang w:val="el-GR"/>
        </w:rPr>
        <w:t>ΤΟΜ αίτηση ακύρωσης εγγραφής του οχήματος (έντυπο ΤΟΜ 98Α) συνοδευόμενη από το «Πιστοποιητικό Καταστροφής»</w:t>
      </w:r>
      <w:r w:rsidR="009106CF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535D62">
        <w:rPr>
          <w:rFonts w:ascii="Arial" w:eastAsia="Times New Roman" w:hAnsi="Arial" w:cs="Arial"/>
          <w:sz w:val="24"/>
          <w:szCs w:val="24"/>
          <w:lang w:val="el-GR"/>
        </w:rPr>
        <w:t>που εκδίδεται από αδειοδοτημένες εγκαταστάσεις επεξεργασίας αποβλήτων οχημάτων, για να απαλλαγεί ο ιδιοκτήτης του οχήματος από την υποχρέωση καταβολής τελών κυκλοφορίας από την ημερομηνία καταστροφής του οχήματος.</w:t>
      </w:r>
    </w:p>
    <w:p w14:paraId="6F620F68" w14:textId="77777777" w:rsidR="009106CF" w:rsidRPr="00535D62" w:rsidRDefault="009106CF" w:rsidP="00535D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0D0C6B94" w14:textId="3B818BC7" w:rsidR="00535D62" w:rsidRDefault="00535D62" w:rsidP="00535D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535D62">
        <w:rPr>
          <w:rFonts w:ascii="Arial" w:eastAsia="Times New Roman" w:hAnsi="Arial" w:cs="Arial"/>
          <w:sz w:val="24"/>
          <w:szCs w:val="24"/>
          <w:lang w:val="el-GR"/>
        </w:rPr>
        <w:t xml:space="preserve">Οι άδειες κυκλοφορίας μπορούν να ανανεώνονται καθ’ όλη τη διάρκεια του έτους, διαδικτυακά, στις Τράπεζες, στα ΚΕΠ, στα Επαρχιακά γραφεία του Τμήματος Ταχυδρομικών Υπηρεσιών και στα επαρχιακά γραφεία του ΤΟΜ. </w:t>
      </w:r>
    </w:p>
    <w:p w14:paraId="73DC32D9" w14:textId="77777777" w:rsidR="009106CF" w:rsidRPr="00535D62" w:rsidRDefault="009106CF" w:rsidP="00535D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1B9B1AE1" w14:textId="05C81CE4" w:rsidR="00D4068E" w:rsidRDefault="009106CF" w:rsidP="00535D6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Τέλος, επισημαίνεται ότι δ</w:t>
      </w:r>
      <w:r w:rsidR="00535D62" w:rsidRPr="00535D62">
        <w:rPr>
          <w:rFonts w:ascii="Arial" w:eastAsia="Times New Roman" w:hAnsi="Arial" w:cs="Arial"/>
          <w:sz w:val="24"/>
          <w:szCs w:val="24"/>
          <w:lang w:val="el-GR"/>
        </w:rPr>
        <w:t>εν θα σταλούν ειδοποιήσεις προς τους ιδιοκτήτες οχημάτων για την ανανέωση των αδειών κυκλοφορίας.</w:t>
      </w:r>
    </w:p>
    <w:p w14:paraId="76EC74B2" w14:textId="77777777" w:rsidR="00D4068E" w:rsidRDefault="00D4068E" w:rsidP="00D62B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45F27C2D" w14:textId="5A88204B" w:rsidR="008F6709" w:rsidRPr="0088187A" w:rsidRDefault="00E5687F" w:rsidP="002147E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l-GR"/>
        </w:rPr>
      </w:pPr>
      <w:r w:rsidRPr="0088187A">
        <w:rPr>
          <w:rFonts w:ascii="Arial" w:hAnsi="Arial" w:cs="Arial"/>
          <w:sz w:val="24"/>
          <w:szCs w:val="24"/>
          <w:lang w:val="el-GR"/>
        </w:rPr>
        <w:t>_________________</w:t>
      </w:r>
    </w:p>
    <w:p w14:paraId="58042952" w14:textId="77777777" w:rsidR="000D1EF9" w:rsidRPr="0088187A" w:rsidRDefault="000D1EF9" w:rsidP="00602F34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4764B4C8" w14:textId="35D8C4D6" w:rsidR="000D1EF9" w:rsidRPr="0088187A" w:rsidRDefault="00E5687F" w:rsidP="00602F34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8187A">
        <w:rPr>
          <w:rFonts w:ascii="Arial" w:hAnsi="Arial" w:cs="Arial"/>
          <w:sz w:val="24"/>
          <w:szCs w:val="24"/>
          <w:lang w:val="el-GR"/>
        </w:rPr>
        <w:t xml:space="preserve">Υπουργείο </w:t>
      </w:r>
      <w:r w:rsidR="000D1EF9" w:rsidRPr="0088187A">
        <w:rPr>
          <w:rFonts w:ascii="Arial" w:hAnsi="Arial" w:cs="Arial"/>
          <w:sz w:val="24"/>
          <w:szCs w:val="24"/>
          <w:lang w:val="el-GR"/>
        </w:rPr>
        <w:t>Μεταφορών, Επικοινωνιών και Έργων</w:t>
      </w:r>
    </w:p>
    <w:p w14:paraId="4F8EED27" w14:textId="29A6F1A7" w:rsidR="00E5687F" w:rsidRPr="0088187A" w:rsidRDefault="009106CF" w:rsidP="00602F34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27</w:t>
      </w:r>
      <w:r w:rsidR="000D1EF9" w:rsidRPr="0088187A">
        <w:rPr>
          <w:rFonts w:ascii="Arial" w:hAnsi="Arial" w:cs="Arial"/>
          <w:sz w:val="24"/>
          <w:szCs w:val="24"/>
          <w:lang w:val="el-GR"/>
        </w:rPr>
        <w:t xml:space="preserve"> Δεκεμβρίου</w:t>
      </w:r>
      <w:r w:rsidR="005C7B79" w:rsidRPr="0088187A">
        <w:rPr>
          <w:rFonts w:ascii="Arial" w:hAnsi="Arial" w:cs="Arial"/>
          <w:sz w:val="24"/>
          <w:szCs w:val="24"/>
          <w:lang w:val="el-GR"/>
        </w:rPr>
        <w:t xml:space="preserve"> 2021</w:t>
      </w:r>
    </w:p>
    <w:sectPr w:rsidR="00E5687F" w:rsidRPr="0088187A" w:rsidSect="00F85F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1F26" w14:textId="77777777" w:rsidR="00C54089" w:rsidRDefault="00C54089" w:rsidP="00A11C5E">
      <w:pPr>
        <w:spacing w:after="0" w:line="240" w:lineRule="auto"/>
      </w:pPr>
      <w:r>
        <w:separator/>
      </w:r>
    </w:p>
  </w:endnote>
  <w:endnote w:type="continuationSeparator" w:id="0">
    <w:p w14:paraId="08DE83D1" w14:textId="77777777" w:rsidR="00C54089" w:rsidRDefault="00C54089" w:rsidP="00A1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5FA8" w14:textId="77777777" w:rsidR="00C54089" w:rsidRDefault="00C54089" w:rsidP="00A11C5E">
      <w:pPr>
        <w:spacing w:after="0" w:line="240" w:lineRule="auto"/>
      </w:pPr>
      <w:r>
        <w:separator/>
      </w:r>
    </w:p>
  </w:footnote>
  <w:footnote w:type="continuationSeparator" w:id="0">
    <w:p w14:paraId="1EC6ECD3" w14:textId="77777777" w:rsidR="00C54089" w:rsidRDefault="00C54089" w:rsidP="00A1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5764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</w:rPr>
    </w:pPr>
    <w:r w:rsidRPr="00A11C5E">
      <w:rPr>
        <w:rFonts w:ascii="Arial" w:eastAsia="Times New Roman" w:hAnsi="Arial" w:cs="Arial"/>
        <w:noProof/>
        <w:sz w:val="24"/>
        <w:szCs w:val="24"/>
        <w:lang w:val="el-GR" w:eastAsia="el-GR"/>
      </w:rPr>
      <w:drawing>
        <wp:inline distT="0" distB="0" distL="0" distR="0" wp14:anchorId="346327F1" wp14:editId="5B001CB2">
          <wp:extent cx="417195" cy="373380"/>
          <wp:effectExtent l="0" t="0" r="1905" b="7620"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567A8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ΚΥΠΡΙΑΚΗ ΔΗΜΟΚΡΑΤΙΑ</w:t>
    </w:r>
  </w:p>
  <w:p w14:paraId="186640B8" w14:textId="43C3DB12" w:rsid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 xml:space="preserve">ΥΠΟΥΡΓΕΙΟ </w:t>
    </w:r>
    <w:r w:rsidR="00AC5DB9">
      <w:rPr>
        <w:rFonts w:ascii="Arial" w:hAnsi="Arial" w:cs="Arial"/>
        <w:b/>
        <w:lang w:val="el-GR"/>
      </w:rPr>
      <w:t>ΜΕΤΑΦΟΡΩΝ, ΕΠΙΚΟΙΝΩΝΙΩΝ ΚΑΙ ΕΡΓΩΝ</w:t>
    </w:r>
  </w:p>
  <w:p w14:paraId="4BB82A10" w14:textId="77777777" w:rsidR="00B36984" w:rsidRPr="00AC5DB9" w:rsidRDefault="00B36984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52B"/>
    <w:multiLevelType w:val="hybridMultilevel"/>
    <w:tmpl w:val="819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7D0"/>
    <w:multiLevelType w:val="hybridMultilevel"/>
    <w:tmpl w:val="2A6A9CEC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8BA7A0B"/>
    <w:multiLevelType w:val="hybridMultilevel"/>
    <w:tmpl w:val="B3B25B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0342"/>
    <w:multiLevelType w:val="hybridMultilevel"/>
    <w:tmpl w:val="03A2D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82C5A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7E1CB5"/>
    <w:multiLevelType w:val="hybridMultilevel"/>
    <w:tmpl w:val="963AD5EA"/>
    <w:lvl w:ilvl="0" w:tplc="73AC2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50A80"/>
    <w:multiLevelType w:val="hybridMultilevel"/>
    <w:tmpl w:val="660C7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96320"/>
    <w:multiLevelType w:val="hybridMultilevel"/>
    <w:tmpl w:val="8D568F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84EE1"/>
    <w:multiLevelType w:val="hybridMultilevel"/>
    <w:tmpl w:val="7B32AC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24BD5"/>
    <w:multiLevelType w:val="hybridMultilevel"/>
    <w:tmpl w:val="4026718A"/>
    <w:lvl w:ilvl="0" w:tplc="28441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9F256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7CB1DDF"/>
    <w:multiLevelType w:val="multilevel"/>
    <w:tmpl w:val="287C6E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BC83A27"/>
    <w:multiLevelType w:val="hybridMultilevel"/>
    <w:tmpl w:val="24540370"/>
    <w:lvl w:ilvl="0" w:tplc="F398A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216BF"/>
    <w:multiLevelType w:val="hybridMultilevel"/>
    <w:tmpl w:val="2F9024F2"/>
    <w:lvl w:ilvl="0" w:tplc="449EEF7C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FD3E66"/>
    <w:multiLevelType w:val="hybridMultilevel"/>
    <w:tmpl w:val="215E65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11F71"/>
    <w:multiLevelType w:val="hybridMultilevel"/>
    <w:tmpl w:val="B50AE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579FF"/>
    <w:multiLevelType w:val="hybridMultilevel"/>
    <w:tmpl w:val="FC34E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E5AD1"/>
    <w:multiLevelType w:val="hybridMultilevel"/>
    <w:tmpl w:val="A1E43374"/>
    <w:lvl w:ilvl="0" w:tplc="C3C87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C689C"/>
    <w:multiLevelType w:val="hybridMultilevel"/>
    <w:tmpl w:val="CDF49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1353F"/>
    <w:multiLevelType w:val="hybridMultilevel"/>
    <w:tmpl w:val="CA96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F1FB8"/>
    <w:multiLevelType w:val="hybridMultilevel"/>
    <w:tmpl w:val="F73EAA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B0294"/>
    <w:multiLevelType w:val="hybridMultilevel"/>
    <w:tmpl w:val="1E449534"/>
    <w:lvl w:ilvl="0" w:tplc="371C7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2"/>
  </w:num>
  <w:num w:numId="5">
    <w:abstractNumId w:val="17"/>
  </w:num>
  <w:num w:numId="6">
    <w:abstractNumId w:val="0"/>
  </w:num>
  <w:num w:numId="7">
    <w:abstractNumId w:val="16"/>
  </w:num>
  <w:num w:numId="8">
    <w:abstractNumId w:val="5"/>
  </w:num>
  <w:num w:numId="9">
    <w:abstractNumId w:val="13"/>
  </w:num>
  <w:num w:numId="10">
    <w:abstractNumId w:val="9"/>
  </w:num>
  <w:num w:numId="11">
    <w:abstractNumId w:val="7"/>
  </w:num>
  <w:num w:numId="12">
    <w:abstractNumId w:val="14"/>
  </w:num>
  <w:num w:numId="13">
    <w:abstractNumId w:val="15"/>
  </w:num>
  <w:num w:numId="14">
    <w:abstractNumId w:val="18"/>
  </w:num>
  <w:num w:numId="15">
    <w:abstractNumId w:val="2"/>
  </w:num>
  <w:num w:numId="16">
    <w:abstractNumId w:val="6"/>
  </w:num>
  <w:num w:numId="17">
    <w:abstractNumId w:val="1"/>
  </w:num>
  <w:num w:numId="18">
    <w:abstractNumId w:val="8"/>
  </w:num>
  <w:num w:numId="19">
    <w:abstractNumId w:val="10"/>
  </w:num>
  <w:num w:numId="20">
    <w:abstractNumId w:val="11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5E"/>
    <w:rsid w:val="00002ED1"/>
    <w:rsid w:val="00002F13"/>
    <w:rsid w:val="000054B9"/>
    <w:rsid w:val="00005537"/>
    <w:rsid w:val="000058DB"/>
    <w:rsid w:val="000131ED"/>
    <w:rsid w:val="0001391E"/>
    <w:rsid w:val="000140A5"/>
    <w:rsid w:val="00014843"/>
    <w:rsid w:val="000152EB"/>
    <w:rsid w:val="00015FCC"/>
    <w:rsid w:val="00021A2C"/>
    <w:rsid w:val="0003363C"/>
    <w:rsid w:val="000360A9"/>
    <w:rsid w:val="00040DD6"/>
    <w:rsid w:val="000412ED"/>
    <w:rsid w:val="0004728C"/>
    <w:rsid w:val="00054073"/>
    <w:rsid w:val="000554A0"/>
    <w:rsid w:val="0005632A"/>
    <w:rsid w:val="0005778E"/>
    <w:rsid w:val="00061A36"/>
    <w:rsid w:val="00062D38"/>
    <w:rsid w:val="000666FC"/>
    <w:rsid w:val="0007164E"/>
    <w:rsid w:val="000748BB"/>
    <w:rsid w:val="00075648"/>
    <w:rsid w:val="00076FC5"/>
    <w:rsid w:val="00077776"/>
    <w:rsid w:val="000804A9"/>
    <w:rsid w:val="00081CED"/>
    <w:rsid w:val="0008245D"/>
    <w:rsid w:val="00082629"/>
    <w:rsid w:val="000900E0"/>
    <w:rsid w:val="00091C64"/>
    <w:rsid w:val="000920B1"/>
    <w:rsid w:val="000B0CCF"/>
    <w:rsid w:val="000B1280"/>
    <w:rsid w:val="000B404A"/>
    <w:rsid w:val="000B4427"/>
    <w:rsid w:val="000B44AD"/>
    <w:rsid w:val="000B4E17"/>
    <w:rsid w:val="000C3560"/>
    <w:rsid w:val="000C3FC6"/>
    <w:rsid w:val="000D1EF9"/>
    <w:rsid w:val="000D61C8"/>
    <w:rsid w:val="000E1239"/>
    <w:rsid w:val="000E13E4"/>
    <w:rsid w:val="000E2CEB"/>
    <w:rsid w:val="000E67BD"/>
    <w:rsid w:val="000F0C9C"/>
    <w:rsid w:val="000F0DF8"/>
    <w:rsid w:val="000F3ACB"/>
    <w:rsid w:val="000F4E1B"/>
    <w:rsid w:val="00103C7A"/>
    <w:rsid w:val="00105727"/>
    <w:rsid w:val="00106513"/>
    <w:rsid w:val="001069B2"/>
    <w:rsid w:val="0010761E"/>
    <w:rsid w:val="00107AC4"/>
    <w:rsid w:val="0011060A"/>
    <w:rsid w:val="00111BE3"/>
    <w:rsid w:val="00117870"/>
    <w:rsid w:val="00124144"/>
    <w:rsid w:val="00125044"/>
    <w:rsid w:val="001256A1"/>
    <w:rsid w:val="00125F0D"/>
    <w:rsid w:val="00130793"/>
    <w:rsid w:val="0013429A"/>
    <w:rsid w:val="00150384"/>
    <w:rsid w:val="001653B8"/>
    <w:rsid w:val="001716B6"/>
    <w:rsid w:val="00174719"/>
    <w:rsid w:val="001748F2"/>
    <w:rsid w:val="00174D69"/>
    <w:rsid w:val="00176818"/>
    <w:rsid w:val="0018132C"/>
    <w:rsid w:val="00181C1A"/>
    <w:rsid w:val="00182432"/>
    <w:rsid w:val="001829FD"/>
    <w:rsid w:val="00185B1F"/>
    <w:rsid w:val="00186C26"/>
    <w:rsid w:val="001879BB"/>
    <w:rsid w:val="0019088B"/>
    <w:rsid w:val="001A0093"/>
    <w:rsid w:val="001A21A1"/>
    <w:rsid w:val="001A2D8D"/>
    <w:rsid w:val="001B2009"/>
    <w:rsid w:val="001B254F"/>
    <w:rsid w:val="001B6514"/>
    <w:rsid w:val="001B6AA0"/>
    <w:rsid w:val="001C6783"/>
    <w:rsid w:val="001C7516"/>
    <w:rsid w:val="001D2A00"/>
    <w:rsid w:val="001D60FB"/>
    <w:rsid w:val="001D6B75"/>
    <w:rsid w:val="001E63C4"/>
    <w:rsid w:val="001E7ADB"/>
    <w:rsid w:val="001F4EE0"/>
    <w:rsid w:val="002002D4"/>
    <w:rsid w:val="00211971"/>
    <w:rsid w:val="002147E9"/>
    <w:rsid w:val="002177FD"/>
    <w:rsid w:val="00220441"/>
    <w:rsid w:val="00220D6B"/>
    <w:rsid w:val="00221330"/>
    <w:rsid w:val="0022637C"/>
    <w:rsid w:val="00226A01"/>
    <w:rsid w:val="0022740D"/>
    <w:rsid w:val="00230E13"/>
    <w:rsid w:val="0023481B"/>
    <w:rsid w:val="00237DD7"/>
    <w:rsid w:val="002404FF"/>
    <w:rsid w:val="00243EEF"/>
    <w:rsid w:val="00245538"/>
    <w:rsid w:val="00246924"/>
    <w:rsid w:val="0025699B"/>
    <w:rsid w:val="00256D93"/>
    <w:rsid w:val="0025755E"/>
    <w:rsid w:val="002605E8"/>
    <w:rsid w:val="0026162E"/>
    <w:rsid w:val="0026310A"/>
    <w:rsid w:val="00264F20"/>
    <w:rsid w:val="00265FF0"/>
    <w:rsid w:val="0026714B"/>
    <w:rsid w:val="00270ADD"/>
    <w:rsid w:val="00272F87"/>
    <w:rsid w:val="00276B3F"/>
    <w:rsid w:val="00283C96"/>
    <w:rsid w:val="002850C4"/>
    <w:rsid w:val="00291E83"/>
    <w:rsid w:val="00292DFC"/>
    <w:rsid w:val="00294BB3"/>
    <w:rsid w:val="002A0232"/>
    <w:rsid w:val="002A48E7"/>
    <w:rsid w:val="002A5058"/>
    <w:rsid w:val="002A5D6F"/>
    <w:rsid w:val="002B10C0"/>
    <w:rsid w:val="002B1FAA"/>
    <w:rsid w:val="002B5C26"/>
    <w:rsid w:val="002B6442"/>
    <w:rsid w:val="002C2C42"/>
    <w:rsid w:val="002D1C80"/>
    <w:rsid w:val="002D4D86"/>
    <w:rsid w:val="002D684B"/>
    <w:rsid w:val="002D7EB8"/>
    <w:rsid w:val="002E2A17"/>
    <w:rsid w:val="002E4795"/>
    <w:rsid w:val="002E5DF1"/>
    <w:rsid w:val="002F2622"/>
    <w:rsid w:val="00301138"/>
    <w:rsid w:val="00301419"/>
    <w:rsid w:val="003051B0"/>
    <w:rsid w:val="00306872"/>
    <w:rsid w:val="0031189C"/>
    <w:rsid w:val="0031395C"/>
    <w:rsid w:val="00316B7A"/>
    <w:rsid w:val="0032179E"/>
    <w:rsid w:val="00321B91"/>
    <w:rsid w:val="003234D4"/>
    <w:rsid w:val="003245C3"/>
    <w:rsid w:val="0032540C"/>
    <w:rsid w:val="00326F0F"/>
    <w:rsid w:val="00327955"/>
    <w:rsid w:val="0033462C"/>
    <w:rsid w:val="00334CD7"/>
    <w:rsid w:val="00334E3D"/>
    <w:rsid w:val="003351ED"/>
    <w:rsid w:val="0033642D"/>
    <w:rsid w:val="00336486"/>
    <w:rsid w:val="00337096"/>
    <w:rsid w:val="00337BDA"/>
    <w:rsid w:val="00350DA2"/>
    <w:rsid w:val="00350EA8"/>
    <w:rsid w:val="003547D9"/>
    <w:rsid w:val="00356963"/>
    <w:rsid w:val="003572CD"/>
    <w:rsid w:val="00357E1F"/>
    <w:rsid w:val="00361AA7"/>
    <w:rsid w:val="00366E76"/>
    <w:rsid w:val="003700BC"/>
    <w:rsid w:val="003703A5"/>
    <w:rsid w:val="00371B3C"/>
    <w:rsid w:val="00374402"/>
    <w:rsid w:val="00374CBC"/>
    <w:rsid w:val="003777FA"/>
    <w:rsid w:val="00383023"/>
    <w:rsid w:val="0038707F"/>
    <w:rsid w:val="00387E71"/>
    <w:rsid w:val="003A41BB"/>
    <w:rsid w:val="003A678B"/>
    <w:rsid w:val="003B04E2"/>
    <w:rsid w:val="003B5715"/>
    <w:rsid w:val="003D7509"/>
    <w:rsid w:val="003D7935"/>
    <w:rsid w:val="003E308C"/>
    <w:rsid w:val="003E4B8F"/>
    <w:rsid w:val="003E628C"/>
    <w:rsid w:val="003F2251"/>
    <w:rsid w:val="00400A03"/>
    <w:rsid w:val="00400DB4"/>
    <w:rsid w:val="00404D27"/>
    <w:rsid w:val="0042594E"/>
    <w:rsid w:val="004420A2"/>
    <w:rsid w:val="00447E25"/>
    <w:rsid w:val="004521DE"/>
    <w:rsid w:val="00456148"/>
    <w:rsid w:val="004577C5"/>
    <w:rsid w:val="004613B3"/>
    <w:rsid w:val="004613EB"/>
    <w:rsid w:val="004650C4"/>
    <w:rsid w:val="00466FF5"/>
    <w:rsid w:val="004716CD"/>
    <w:rsid w:val="00474F17"/>
    <w:rsid w:val="00483D65"/>
    <w:rsid w:val="00485B76"/>
    <w:rsid w:val="004948E0"/>
    <w:rsid w:val="004A026C"/>
    <w:rsid w:val="004A0479"/>
    <w:rsid w:val="004A1F9C"/>
    <w:rsid w:val="004A78C8"/>
    <w:rsid w:val="004B45B7"/>
    <w:rsid w:val="004C6878"/>
    <w:rsid w:val="004D3719"/>
    <w:rsid w:val="004E0A5A"/>
    <w:rsid w:val="004E3650"/>
    <w:rsid w:val="004E46CD"/>
    <w:rsid w:val="004E474A"/>
    <w:rsid w:val="004E64E6"/>
    <w:rsid w:val="004F08E4"/>
    <w:rsid w:val="00505788"/>
    <w:rsid w:val="00514A00"/>
    <w:rsid w:val="00515714"/>
    <w:rsid w:val="00517405"/>
    <w:rsid w:val="00521558"/>
    <w:rsid w:val="00521845"/>
    <w:rsid w:val="00521BE7"/>
    <w:rsid w:val="0052247D"/>
    <w:rsid w:val="00525348"/>
    <w:rsid w:val="0053245E"/>
    <w:rsid w:val="0053291C"/>
    <w:rsid w:val="00533632"/>
    <w:rsid w:val="00535D62"/>
    <w:rsid w:val="0054005B"/>
    <w:rsid w:val="00540DB4"/>
    <w:rsid w:val="00543890"/>
    <w:rsid w:val="00544437"/>
    <w:rsid w:val="0054557D"/>
    <w:rsid w:val="00551B86"/>
    <w:rsid w:val="00562EEA"/>
    <w:rsid w:val="00566044"/>
    <w:rsid w:val="00566509"/>
    <w:rsid w:val="005728FE"/>
    <w:rsid w:val="0057609E"/>
    <w:rsid w:val="005767F8"/>
    <w:rsid w:val="00581534"/>
    <w:rsid w:val="00581C22"/>
    <w:rsid w:val="00582413"/>
    <w:rsid w:val="0058421C"/>
    <w:rsid w:val="0058450C"/>
    <w:rsid w:val="00585C19"/>
    <w:rsid w:val="00592FD2"/>
    <w:rsid w:val="00597717"/>
    <w:rsid w:val="005977CD"/>
    <w:rsid w:val="00597C49"/>
    <w:rsid w:val="005A0558"/>
    <w:rsid w:val="005A0591"/>
    <w:rsid w:val="005A21B1"/>
    <w:rsid w:val="005A778A"/>
    <w:rsid w:val="005B173B"/>
    <w:rsid w:val="005B2E5F"/>
    <w:rsid w:val="005B4A42"/>
    <w:rsid w:val="005B7E14"/>
    <w:rsid w:val="005C01DC"/>
    <w:rsid w:val="005C11E1"/>
    <w:rsid w:val="005C196A"/>
    <w:rsid w:val="005C531E"/>
    <w:rsid w:val="005C70C0"/>
    <w:rsid w:val="005C7B79"/>
    <w:rsid w:val="005C7B91"/>
    <w:rsid w:val="005D45E0"/>
    <w:rsid w:val="005D4A62"/>
    <w:rsid w:val="005E16EF"/>
    <w:rsid w:val="005F02BD"/>
    <w:rsid w:val="005F1C45"/>
    <w:rsid w:val="005F448F"/>
    <w:rsid w:val="005F7136"/>
    <w:rsid w:val="005F7C40"/>
    <w:rsid w:val="00602DF5"/>
    <w:rsid w:val="00602F34"/>
    <w:rsid w:val="006059DE"/>
    <w:rsid w:val="0061470E"/>
    <w:rsid w:val="0061608D"/>
    <w:rsid w:val="006160FF"/>
    <w:rsid w:val="00616E89"/>
    <w:rsid w:val="00621255"/>
    <w:rsid w:val="00625B8B"/>
    <w:rsid w:val="00633BAD"/>
    <w:rsid w:val="00633CAD"/>
    <w:rsid w:val="006358B2"/>
    <w:rsid w:val="0063635D"/>
    <w:rsid w:val="00636AD5"/>
    <w:rsid w:val="00636E35"/>
    <w:rsid w:val="00644B67"/>
    <w:rsid w:val="006450B3"/>
    <w:rsid w:val="00651F89"/>
    <w:rsid w:val="00652D85"/>
    <w:rsid w:val="00652E42"/>
    <w:rsid w:val="006530CB"/>
    <w:rsid w:val="00660F54"/>
    <w:rsid w:val="0067076C"/>
    <w:rsid w:val="00671CFE"/>
    <w:rsid w:val="0068128E"/>
    <w:rsid w:val="0068245A"/>
    <w:rsid w:val="00683670"/>
    <w:rsid w:val="006841B1"/>
    <w:rsid w:val="006873C7"/>
    <w:rsid w:val="00687A82"/>
    <w:rsid w:val="00690D09"/>
    <w:rsid w:val="00697B3D"/>
    <w:rsid w:val="006B03DE"/>
    <w:rsid w:val="006B718B"/>
    <w:rsid w:val="006C2246"/>
    <w:rsid w:val="006D6781"/>
    <w:rsid w:val="006D7C80"/>
    <w:rsid w:val="006E28EB"/>
    <w:rsid w:val="006E3AF9"/>
    <w:rsid w:val="006E7307"/>
    <w:rsid w:val="006F1CD0"/>
    <w:rsid w:val="006F27B7"/>
    <w:rsid w:val="006F295D"/>
    <w:rsid w:val="006F3759"/>
    <w:rsid w:val="006F4330"/>
    <w:rsid w:val="006F681E"/>
    <w:rsid w:val="00700569"/>
    <w:rsid w:val="00727277"/>
    <w:rsid w:val="007323E5"/>
    <w:rsid w:val="00733766"/>
    <w:rsid w:val="0073734A"/>
    <w:rsid w:val="0075174E"/>
    <w:rsid w:val="00752723"/>
    <w:rsid w:val="00756A9E"/>
    <w:rsid w:val="007571C4"/>
    <w:rsid w:val="007635BF"/>
    <w:rsid w:val="00764852"/>
    <w:rsid w:val="00772855"/>
    <w:rsid w:val="00774FF6"/>
    <w:rsid w:val="00775951"/>
    <w:rsid w:val="00776A1E"/>
    <w:rsid w:val="00780144"/>
    <w:rsid w:val="00782357"/>
    <w:rsid w:val="00790DC9"/>
    <w:rsid w:val="00792D68"/>
    <w:rsid w:val="007A254B"/>
    <w:rsid w:val="007A5825"/>
    <w:rsid w:val="007B0CB7"/>
    <w:rsid w:val="007B0E21"/>
    <w:rsid w:val="007B245F"/>
    <w:rsid w:val="007B2F30"/>
    <w:rsid w:val="007B34E9"/>
    <w:rsid w:val="007B4EA1"/>
    <w:rsid w:val="007C005F"/>
    <w:rsid w:val="007C1313"/>
    <w:rsid w:val="007C18FB"/>
    <w:rsid w:val="007D0B4A"/>
    <w:rsid w:val="007D2556"/>
    <w:rsid w:val="007D4C82"/>
    <w:rsid w:val="007D6424"/>
    <w:rsid w:val="007E0910"/>
    <w:rsid w:val="007E0CAD"/>
    <w:rsid w:val="007E1A07"/>
    <w:rsid w:val="007E45F5"/>
    <w:rsid w:val="007F177D"/>
    <w:rsid w:val="007F1BD3"/>
    <w:rsid w:val="008012D3"/>
    <w:rsid w:val="008168A5"/>
    <w:rsid w:val="0082284D"/>
    <w:rsid w:val="0082340B"/>
    <w:rsid w:val="00825EA2"/>
    <w:rsid w:val="008303D6"/>
    <w:rsid w:val="0083242F"/>
    <w:rsid w:val="0083308A"/>
    <w:rsid w:val="008472B0"/>
    <w:rsid w:val="008507FE"/>
    <w:rsid w:val="008533F8"/>
    <w:rsid w:val="00860275"/>
    <w:rsid w:val="00860A0D"/>
    <w:rsid w:val="008626D2"/>
    <w:rsid w:val="008663B0"/>
    <w:rsid w:val="00867717"/>
    <w:rsid w:val="008717E0"/>
    <w:rsid w:val="00872871"/>
    <w:rsid w:val="00876B0F"/>
    <w:rsid w:val="008812A9"/>
    <w:rsid w:val="0088187A"/>
    <w:rsid w:val="00885681"/>
    <w:rsid w:val="0088614D"/>
    <w:rsid w:val="00893198"/>
    <w:rsid w:val="00897EB0"/>
    <w:rsid w:val="008A2E5B"/>
    <w:rsid w:val="008A3C8D"/>
    <w:rsid w:val="008A60FC"/>
    <w:rsid w:val="008A6FD1"/>
    <w:rsid w:val="008A7A6A"/>
    <w:rsid w:val="008A7F5F"/>
    <w:rsid w:val="008B0E8D"/>
    <w:rsid w:val="008B0F64"/>
    <w:rsid w:val="008B32E6"/>
    <w:rsid w:val="008B76C0"/>
    <w:rsid w:val="008C13AF"/>
    <w:rsid w:val="008C2899"/>
    <w:rsid w:val="008C3589"/>
    <w:rsid w:val="008C450A"/>
    <w:rsid w:val="008C5482"/>
    <w:rsid w:val="008D04E3"/>
    <w:rsid w:val="008E231B"/>
    <w:rsid w:val="008E30E9"/>
    <w:rsid w:val="008E34A0"/>
    <w:rsid w:val="008E643B"/>
    <w:rsid w:val="008E76E7"/>
    <w:rsid w:val="008F6709"/>
    <w:rsid w:val="00905DF2"/>
    <w:rsid w:val="00906E0F"/>
    <w:rsid w:val="009106CF"/>
    <w:rsid w:val="00914E60"/>
    <w:rsid w:val="00921375"/>
    <w:rsid w:val="0092166C"/>
    <w:rsid w:val="00927D21"/>
    <w:rsid w:val="00931118"/>
    <w:rsid w:val="00933D2D"/>
    <w:rsid w:val="00934196"/>
    <w:rsid w:val="00946E4D"/>
    <w:rsid w:val="00950D4C"/>
    <w:rsid w:val="0095223B"/>
    <w:rsid w:val="0095321C"/>
    <w:rsid w:val="0095784B"/>
    <w:rsid w:val="00970373"/>
    <w:rsid w:val="00970F1D"/>
    <w:rsid w:val="009736EB"/>
    <w:rsid w:val="0097797F"/>
    <w:rsid w:val="00985508"/>
    <w:rsid w:val="00986FBB"/>
    <w:rsid w:val="009A3B3F"/>
    <w:rsid w:val="009A4DC5"/>
    <w:rsid w:val="009B5CAE"/>
    <w:rsid w:val="009B7166"/>
    <w:rsid w:val="009C3B3B"/>
    <w:rsid w:val="009D1322"/>
    <w:rsid w:val="009D380D"/>
    <w:rsid w:val="009E2079"/>
    <w:rsid w:val="009E2A8D"/>
    <w:rsid w:val="009E7D8F"/>
    <w:rsid w:val="009F3576"/>
    <w:rsid w:val="00A014E9"/>
    <w:rsid w:val="00A02CB3"/>
    <w:rsid w:val="00A04B2A"/>
    <w:rsid w:val="00A04D88"/>
    <w:rsid w:val="00A05206"/>
    <w:rsid w:val="00A07235"/>
    <w:rsid w:val="00A0737A"/>
    <w:rsid w:val="00A11C5E"/>
    <w:rsid w:val="00A124C6"/>
    <w:rsid w:val="00A15ADE"/>
    <w:rsid w:val="00A2667C"/>
    <w:rsid w:val="00A321B6"/>
    <w:rsid w:val="00A32259"/>
    <w:rsid w:val="00A3278B"/>
    <w:rsid w:val="00A32924"/>
    <w:rsid w:val="00A35922"/>
    <w:rsid w:val="00A36E5C"/>
    <w:rsid w:val="00A36E9D"/>
    <w:rsid w:val="00A3743E"/>
    <w:rsid w:val="00A42AC1"/>
    <w:rsid w:val="00A46210"/>
    <w:rsid w:val="00A51F77"/>
    <w:rsid w:val="00A52229"/>
    <w:rsid w:val="00A573A3"/>
    <w:rsid w:val="00A66CB1"/>
    <w:rsid w:val="00A725E0"/>
    <w:rsid w:val="00A7294D"/>
    <w:rsid w:val="00A74197"/>
    <w:rsid w:val="00A80137"/>
    <w:rsid w:val="00A8103E"/>
    <w:rsid w:val="00A81371"/>
    <w:rsid w:val="00A83DFB"/>
    <w:rsid w:val="00A859F0"/>
    <w:rsid w:val="00A92553"/>
    <w:rsid w:val="00A9641E"/>
    <w:rsid w:val="00AA54C5"/>
    <w:rsid w:val="00AA6FBF"/>
    <w:rsid w:val="00AA7E3F"/>
    <w:rsid w:val="00AB10A7"/>
    <w:rsid w:val="00AB192A"/>
    <w:rsid w:val="00AB2B23"/>
    <w:rsid w:val="00AB770C"/>
    <w:rsid w:val="00AB7EF8"/>
    <w:rsid w:val="00AC24B0"/>
    <w:rsid w:val="00AC5B58"/>
    <w:rsid w:val="00AC5DB9"/>
    <w:rsid w:val="00AC7765"/>
    <w:rsid w:val="00AD110F"/>
    <w:rsid w:val="00AD1E9D"/>
    <w:rsid w:val="00AD4A6B"/>
    <w:rsid w:val="00AE3084"/>
    <w:rsid w:val="00AE51D9"/>
    <w:rsid w:val="00AF174D"/>
    <w:rsid w:val="00B163AD"/>
    <w:rsid w:val="00B17737"/>
    <w:rsid w:val="00B22CC3"/>
    <w:rsid w:val="00B2313F"/>
    <w:rsid w:val="00B24C60"/>
    <w:rsid w:val="00B25417"/>
    <w:rsid w:val="00B35674"/>
    <w:rsid w:val="00B36984"/>
    <w:rsid w:val="00B4117F"/>
    <w:rsid w:val="00B439F2"/>
    <w:rsid w:val="00B43F6A"/>
    <w:rsid w:val="00B52D15"/>
    <w:rsid w:val="00B54CB1"/>
    <w:rsid w:val="00B60A71"/>
    <w:rsid w:val="00B75AB8"/>
    <w:rsid w:val="00B86A7E"/>
    <w:rsid w:val="00B87943"/>
    <w:rsid w:val="00B87D72"/>
    <w:rsid w:val="00BA7745"/>
    <w:rsid w:val="00BB60A3"/>
    <w:rsid w:val="00BC15AC"/>
    <w:rsid w:val="00BC2C39"/>
    <w:rsid w:val="00BD0933"/>
    <w:rsid w:val="00BD0BEA"/>
    <w:rsid w:val="00BD3A07"/>
    <w:rsid w:val="00BD3A6E"/>
    <w:rsid w:val="00BD3AE9"/>
    <w:rsid w:val="00BD5845"/>
    <w:rsid w:val="00BD5DF5"/>
    <w:rsid w:val="00BE1656"/>
    <w:rsid w:val="00BE36A5"/>
    <w:rsid w:val="00BF1B0B"/>
    <w:rsid w:val="00BF6A0D"/>
    <w:rsid w:val="00BF71EC"/>
    <w:rsid w:val="00C0401A"/>
    <w:rsid w:val="00C073FB"/>
    <w:rsid w:val="00C07E0E"/>
    <w:rsid w:val="00C11610"/>
    <w:rsid w:val="00C15FA0"/>
    <w:rsid w:val="00C20205"/>
    <w:rsid w:val="00C23E23"/>
    <w:rsid w:val="00C242BC"/>
    <w:rsid w:val="00C33920"/>
    <w:rsid w:val="00C35A00"/>
    <w:rsid w:val="00C41335"/>
    <w:rsid w:val="00C4273D"/>
    <w:rsid w:val="00C4716C"/>
    <w:rsid w:val="00C5252E"/>
    <w:rsid w:val="00C54089"/>
    <w:rsid w:val="00C551D7"/>
    <w:rsid w:val="00C562DE"/>
    <w:rsid w:val="00C60899"/>
    <w:rsid w:val="00C669C6"/>
    <w:rsid w:val="00C67916"/>
    <w:rsid w:val="00C71776"/>
    <w:rsid w:val="00C72C4A"/>
    <w:rsid w:val="00C739FF"/>
    <w:rsid w:val="00C73C1C"/>
    <w:rsid w:val="00C756AD"/>
    <w:rsid w:val="00C760A8"/>
    <w:rsid w:val="00C775FD"/>
    <w:rsid w:val="00C82BE2"/>
    <w:rsid w:val="00C84F8F"/>
    <w:rsid w:val="00C87632"/>
    <w:rsid w:val="00C9001E"/>
    <w:rsid w:val="00CA6468"/>
    <w:rsid w:val="00CB1C11"/>
    <w:rsid w:val="00CB253E"/>
    <w:rsid w:val="00CC43C5"/>
    <w:rsid w:val="00CC4B62"/>
    <w:rsid w:val="00CC5D27"/>
    <w:rsid w:val="00CD1AA5"/>
    <w:rsid w:val="00CD26D9"/>
    <w:rsid w:val="00CD42B0"/>
    <w:rsid w:val="00CD6289"/>
    <w:rsid w:val="00CE0863"/>
    <w:rsid w:val="00CE1051"/>
    <w:rsid w:val="00CE7587"/>
    <w:rsid w:val="00CF4D4E"/>
    <w:rsid w:val="00D01106"/>
    <w:rsid w:val="00D03BE3"/>
    <w:rsid w:val="00D03FE6"/>
    <w:rsid w:val="00D056EF"/>
    <w:rsid w:val="00D06605"/>
    <w:rsid w:val="00D17C15"/>
    <w:rsid w:val="00D238B4"/>
    <w:rsid w:val="00D23B6F"/>
    <w:rsid w:val="00D30641"/>
    <w:rsid w:val="00D315F8"/>
    <w:rsid w:val="00D351C1"/>
    <w:rsid w:val="00D35600"/>
    <w:rsid w:val="00D35D81"/>
    <w:rsid w:val="00D36F17"/>
    <w:rsid w:val="00D400FB"/>
    <w:rsid w:val="00D4068E"/>
    <w:rsid w:val="00D47DF4"/>
    <w:rsid w:val="00D5054C"/>
    <w:rsid w:val="00D52501"/>
    <w:rsid w:val="00D619D7"/>
    <w:rsid w:val="00D62B71"/>
    <w:rsid w:val="00D63250"/>
    <w:rsid w:val="00D63A6D"/>
    <w:rsid w:val="00D64087"/>
    <w:rsid w:val="00D6625B"/>
    <w:rsid w:val="00D849D1"/>
    <w:rsid w:val="00D86510"/>
    <w:rsid w:val="00D95C5C"/>
    <w:rsid w:val="00D96EB3"/>
    <w:rsid w:val="00DA0221"/>
    <w:rsid w:val="00DA7B6B"/>
    <w:rsid w:val="00DC2A54"/>
    <w:rsid w:val="00DC36D5"/>
    <w:rsid w:val="00DC72DB"/>
    <w:rsid w:val="00DD4A83"/>
    <w:rsid w:val="00DE6B27"/>
    <w:rsid w:val="00DF3555"/>
    <w:rsid w:val="00E007F2"/>
    <w:rsid w:val="00E0356C"/>
    <w:rsid w:val="00E037E0"/>
    <w:rsid w:val="00E03D34"/>
    <w:rsid w:val="00E10026"/>
    <w:rsid w:val="00E11F75"/>
    <w:rsid w:val="00E21DD2"/>
    <w:rsid w:val="00E22A47"/>
    <w:rsid w:val="00E23E25"/>
    <w:rsid w:val="00E41635"/>
    <w:rsid w:val="00E42305"/>
    <w:rsid w:val="00E52EB9"/>
    <w:rsid w:val="00E534E6"/>
    <w:rsid w:val="00E5687F"/>
    <w:rsid w:val="00E66CBB"/>
    <w:rsid w:val="00E66EBC"/>
    <w:rsid w:val="00E70C8F"/>
    <w:rsid w:val="00E729BD"/>
    <w:rsid w:val="00E75B5E"/>
    <w:rsid w:val="00E80BD7"/>
    <w:rsid w:val="00E85077"/>
    <w:rsid w:val="00E864F8"/>
    <w:rsid w:val="00EA4E49"/>
    <w:rsid w:val="00EB4306"/>
    <w:rsid w:val="00EC1C5D"/>
    <w:rsid w:val="00EC30B5"/>
    <w:rsid w:val="00EC3AC6"/>
    <w:rsid w:val="00EC3E67"/>
    <w:rsid w:val="00EC4DD7"/>
    <w:rsid w:val="00EC7DA4"/>
    <w:rsid w:val="00ED1EAC"/>
    <w:rsid w:val="00EE29FC"/>
    <w:rsid w:val="00EE4FFF"/>
    <w:rsid w:val="00EE697F"/>
    <w:rsid w:val="00EE6CB2"/>
    <w:rsid w:val="00EE7EC1"/>
    <w:rsid w:val="00EF02C6"/>
    <w:rsid w:val="00F02C4D"/>
    <w:rsid w:val="00F05378"/>
    <w:rsid w:val="00F05FA2"/>
    <w:rsid w:val="00F11096"/>
    <w:rsid w:val="00F115A6"/>
    <w:rsid w:val="00F12A7C"/>
    <w:rsid w:val="00F20012"/>
    <w:rsid w:val="00F22A74"/>
    <w:rsid w:val="00F22F92"/>
    <w:rsid w:val="00F27474"/>
    <w:rsid w:val="00F30080"/>
    <w:rsid w:val="00F35B29"/>
    <w:rsid w:val="00F35E5C"/>
    <w:rsid w:val="00F365BC"/>
    <w:rsid w:val="00F36FB4"/>
    <w:rsid w:val="00F54D30"/>
    <w:rsid w:val="00F60E0B"/>
    <w:rsid w:val="00F64E40"/>
    <w:rsid w:val="00F653BB"/>
    <w:rsid w:val="00F65C20"/>
    <w:rsid w:val="00F71A89"/>
    <w:rsid w:val="00F732FC"/>
    <w:rsid w:val="00F7619E"/>
    <w:rsid w:val="00F85FC8"/>
    <w:rsid w:val="00F90FDE"/>
    <w:rsid w:val="00F9164C"/>
    <w:rsid w:val="00F91808"/>
    <w:rsid w:val="00F96235"/>
    <w:rsid w:val="00F96B11"/>
    <w:rsid w:val="00FA115C"/>
    <w:rsid w:val="00FA5470"/>
    <w:rsid w:val="00FB102C"/>
    <w:rsid w:val="00FB242A"/>
    <w:rsid w:val="00FB40F1"/>
    <w:rsid w:val="00FB428B"/>
    <w:rsid w:val="00FB6423"/>
    <w:rsid w:val="00FC2323"/>
    <w:rsid w:val="00FC3AE8"/>
    <w:rsid w:val="00FC408D"/>
    <w:rsid w:val="00FC757E"/>
    <w:rsid w:val="00FD1575"/>
    <w:rsid w:val="00FD76DE"/>
    <w:rsid w:val="00FE0876"/>
    <w:rsid w:val="00FE17F6"/>
    <w:rsid w:val="00FE1900"/>
    <w:rsid w:val="00FE405B"/>
    <w:rsid w:val="00FE41A0"/>
    <w:rsid w:val="00FE5378"/>
    <w:rsid w:val="00FE56D8"/>
    <w:rsid w:val="00FE63DE"/>
    <w:rsid w:val="00FF6639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F1B3"/>
  <w15:docId w15:val="{0E6A9CB4-7949-4F79-B7B9-E44DEE5C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5E"/>
  </w:style>
  <w:style w:type="paragraph" w:styleId="Footer">
    <w:name w:val="footer"/>
    <w:basedOn w:val="Normal"/>
    <w:link w:val="Foot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5E"/>
  </w:style>
  <w:style w:type="character" w:styleId="Hyperlink">
    <w:name w:val="Hyperlink"/>
    <w:basedOn w:val="DefaultParagraphFont"/>
    <w:uiPriority w:val="99"/>
    <w:unhideWhenUsed/>
    <w:rsid w:val="006F3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75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F37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2EB"/>
    <w:pPr>
      <w:spacing w:after="200" w:line="240" w:lineRule="auto"/>
      <w:ind w:left="720"/>
      <w:contextualSpacing/>
      <w:jc w:val="both"/>
    </w:pPr>
    <w:rPr>
      <w:lang w:val="el-GR"/>
    </w:rPr>
  </w:style>
  <w:style w:type="paragraph" w:styleId="NoSpacing">
    <w:name w:val="No Spacing"/>
    <w:uiPriority w:val="1"/>
    <w:qFormat/>
    <w:rsid w:val="00A46210"/>
    <w:pPr>
      <w:spacing w:after="0" w:line="240" w:lineRule="auto"/>
    </w:pPr>
  </w:style>
  <w:style w:type="table" w:styleId="TableGrid">
    <w:name w:val="Table Grid"/>
    <w:basedOn w:val="TableNormal"/>
    <w:uiPriority w:val="39"/>
    <w:rsid w:val="00FE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3A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551B86"/>
    <w:rPr>
      <w:b/>
      <w:bCs/>
    </w:rPr>
  </w:style>
  <w:style w:type="paragraph" w:customStyle="1" w:styleId="LO-normal">
    <w:name w:val="LO-normal"/>
    <w:rsid w:val="00220D6B"/>
    <w:pPr>
      <w:suppressAutoHyphens/>
      <w:spacing w:after="0" w:line="276" w:lineRule="auto"/>
      <w:contextualSpacing/>
    </w:pPr>
    <w:rPr>
      <w:rFonts w:ascii="Arial" w:eastAsia="Arial" w:hAnsi="Arial" w:cs="Arial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w.gov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4837-CFAF-425E-B3FC-168429F0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 Kyriakou</dc:creator>
  <cp:lastModifiedBy>Margarita Kyriakou</cp:lastModifiedBy>
  <cp:revision>5</cp:revision>
  <cp:lastPrinted>2020-12-21T14:59:00Z</cp:lastPrinted>
  <dcterms:created xsi:type="dcterms:W3CDTF">2021-12-27T09:35:00Z</dcterms:created>
  <dcterms:modified xsi:type="dcterms:W3CDTF">2021-12-27T09:42:00Z</dcterms:modified>
</cp:coreProperties>
</file>